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0DCDC"/>
  <w:body>
    <w:p w14:paraId="4881AB62" w14:textId="348D5824" w:rsidR="00D57B80" w:rsidRPr="00D57B80" w:rsidRDefault="00D57B80" w:rsidP="00D57B80">
      <w:pPr>
        <w:pStyle w:val="prastasiniatinklio"/>
        <w:rPr>
          <w:color w:val="548DD4" w:themeColor="text2" w:themeTint="99"/>
          <w:sz w:val="27"/>
          <w:szCs w:val="27"/>
        </w:rPr>
      </w:pPr>
      <w:r>
        <w:rPr>
          <w:noProof/>
        </w:rPr>
        <w:drawing>
          <wp:anchor distT="0" distB="0" distL="114300" distR="114300" simplePos="0" relativeHeight="251649024" behindDoc="1" locked="0" layoutInCell="1" allowOverlap="1" wp14:anchorId="00342A9B" wp14:editId="6AAECA46">
            <wp:simplePos x="0" y="0"/>
            <wp:positionH relativeFrom="margin">
              <wp:align>right</wp:align>
            </wp:positionH>
            <wp:positionV relativeFrom="paragraph">
              <wp:posOffset>-1209040</wp:posOffset>
            </wp:positionV>
            <wp:extent cx="1821180" cy="1600073"/>
            <wp:effectExtent l="0" t="0" r="0" b="0"/>
            <wp:wrapNone/>
            <wp:docPr id="197022912" name="Paveikslėlis 1" descr="Paveikslėlis, kuriame yra Grafika, logotipas, Šriftas, grafini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2912" name="Paveikslėlis 1" descr="Paveikslėlis, kuriame yra Grafika, logotipas, Šriftas, grafinis dizainas&#10;&#10;Automatiškai sugeneruotas aprašym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1180" cy="1600073"/>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7B80">
        <w:rPr>
          <w:color w:val="548DD4" w:themeColor="text2" w:themeTint="99"/>
          <w:sz w:val="27"/>
          <w:szCs w:val="27"/>
        </w:rPr>
        <w:t xml:space="preserve">VISUOMENĖS </w:t>
      </w:r>
      <w:r w:rsidRPr="00D57B80">
        <w:rPr>
          <w:color w:val="548DD4" w:themeColor="text2" w:themeTint="99"/>
          <w:sz w:val="27"/>
          <w:szCs w:val="27"/>
        </w:rPr>
        <w:t>SVEIKATOS SPECIALIST</w:t>
      </w:r>
      <w:r w:rsidR="002313F9" w:rsidRPr="002313F9">
        <w:t xml:space="preserve"> </w:t>
      </w:r>
      <w:r w:rsidRPr="00D57B80">
        <w:rPr>
          <w:color w:val="548DD4" w:themeColor="text2" w:themeTint="99"/>
          <w:sz w:val="27"/>
          <w:szCs w:val="27"/>
        </w:rPr>
        <w:t>AS</w:t>
      </w:r>
    </w:p>
    <w:p w14:paraId="23CF6876" w14:textId="00905114" w:rsidR="00D57B80" w:rsidRPr="00D57B80" w:rsidRDefault="00D57B80" w:rsidP="00D57B80">
      <w:pPr>
        <w:pStyle w:val="prastasiniatinklio"/>
        <w:rPr>
          <w:color w:val="548DD4" w:themeColor="text2" w:themeTint="99"/>
        </w:rPr>
      </w:pPr>
      <w:r w:rsidRPr="00D57B80">
        <w:rPr>
          <w:color w:val="548DD4" w:themeColor="text2" w:themeTint="99"/>
        </w:rPr>
        <w:t>Visuomenės sveikatos specialistas – tai sveikatos darbuotojas, dirbantis mokykloje ir padedantys jūsų vaikams formuoti palankius sveika</w:t>
      </w:r>
      <w:r w:rsidRPr="00D57B80">
        <w:t xml:space="preserve"> </w:t>
      </w:r>
      <w:r w:rsidRPr="00D57B80">
        <w:rPr>
          <w:color w:val="548DD4" w:themeColor="text2" w:themeTint="99"/>
        </w:rPr>
        <w:t>tai įgūdžius ir įkvėpti gyventi sveikiau. Jis skatina sveikai maitintis, būti fiziškai aktyviais ir rūpintis savo emocinė sveikata.</w:t>
      </w:r>
    </w:p>
    <w:p w14:paraId="22F8946B" w14:textId="366103F8" w:rsidR="00D57B80" w:rsidRPr="00D57B80" w:rsidRDefault="00D57B80" w:rsidP="00D57B80">
      <w:pPr>
        <w:pStyle w:val="prastasiniatinklio"/>
        <w:rPr>
          <w:color w:val="548DD4" w:themeColor="text2" w:themeTint="99"/>
        </w:rPr>
      </w:pPr>
      <w:r w:rsidRPr="00D57B80">
        <w:rPr>
          <w:color w:val="548DD4" w:themeColor="text2" w:themeTint="99"/>
        </w:rPr>
        <w:t>Sveikatos specialisto veiklos mokykloje tikslas – saugoti ir stiprinti mokinių sveikatą, bendradarbiaujant su mokinių tėvais/globėjais, mokytojais, pagalbos mokiniui specialistais, mokyklos vaiko gerovės komisija. Visuomenės sveikatos priežiūrą mokiniams vykdo Vilniaus miesto savivaldybės visuomenės sveikatos biuras, teikiantis visuomenės sveikatos priežiūros paslaugas pagal bendradarbiavimo sutartį.</w:t>
      </w:r>
    </w:p>
    <w:p w14:paraId="35629747" w14:textId="20F5CC3B" w:rsidR="00D57B80" w:rsidRPr="00D57B80" w:rsidRDefault="00D57B80" w:rsidP="00D57B80">
      <w:pPr>
        <w:pStyle w:val="prastasiniatinklio"/>
        <w:rPr>
          <w:color w:val="548DD4" w:themeColor="text2" w:themeTint="99"/>
        </w:rPr>
      </w:pPr>
      <w:r w:rsidRPr="00D57B80">
        <w:rPr>
          <w:color w:val="548DD4" w:themeColor="text2" w:themeTint="99"/>
        </w:rPr>
        <w:t>Specialistas savo veikloje vadovaujasi Lietuvos Respublikos įstatymais ir kitais teisės aktais, Vilniaus savivaldybės visuomenės sveikatos biuro nuostatais, mokyklos, kurioje dirba, vidaus tvarkos taisyklėmis ir savo pareigybės aprašymų.</w:t>
      </w:r>
    </w:p>
    <w:p w14:paraId="2252406F" w14:textId="77777777" w:rsidR="00D57B80" w:rsidRPr="00D57B80" w:rsidRDefault="00D57B80" w:rsidP="00D57B80">
      <w:pPr>
        <w:pStyle w:val="prastasiniatinklio"/>
        <w:rPr>
          <w:color w:val="548DD4" w:themeColor="text2" w:themeTint="99"/>
        </w:rPr>
      </w:pPr>
      <w:r w:rsidRPr="00D57B80">
        <w:rPr>
          <w:color w:val="548DD4" w:themeColor="text2" w:themeTint="99"/>
        </w:rPr>
        <w:t>Propaguoti sveiką gyvenseną, sveikatos stiprinimo ir prevencijos žinias, organizuojant pamokas, renginius, viktorinos , akcijos. Informacinės medžiagos aktualiais sveikatos klausimais rengimas ir platinimas ir t.t., bendradarbiaujant su mokinių tėvais/globėjais, mokytojais.</w:t>
      </w:r>
    </w:p>
    <w:p w14:paraId="487E9A4C" w14:textId="195E4205" w:rsidR="00D57B80" w:rsidRPr="00D57B80" w:rsidRDefault="00D57B80" w:rsidP="00D57B80">
      <w:pPr>
        <w:pStyle w:val="prastasiniatinklio"/>
        <w:rPr>
          <w:color w:val="548DD4" w:themeColor="text2" w:themeTint="99"/>
        </w:rPr>
      </w:pPr>
      <w:r w:rsidRPr="00D57B80">
        <w:rPr>
          <w:color w:val="548DD4" w:themeColor="text2" w:themeTint="99"/>
        </w:rPr>
        <w:t>Užtikrinti sveikatos priežiūros kokybę, kuriant sveiką aplinką, stiprinant mokinių sveikatą, šalinant rizikos veiksnius, galinčius sukelti ligas. Vykdyti mokinių užkrečiamųjų ligų, traumų kontrolę ir profilaktiką, tačiau jas ne gydyti</w:t>
      </w:r>
    </w:p>
    <w:p w14:paraId="3BF22363" w14:textId="30D677BF" w:rsidR="00D57B80" w:rsidRPr="00D57B80" w:rsidRDefault="00D57B80" w:rsidP="00D57B80">
      <w:pPr>
        <w:pStyle w:val="prastasiniatinklio"/>
        <w:rPr>
          <w:color w:val="548DD4" w:themeColor="text2" w:themeTint="99"/>
        </w:rPr>
      </w:pPr>
      <w:r w:rsidRPr="00D57B80">
        <w:rPr>
          <w:color w:val="548DD4" w:themeColor="text2" w:themeTint="99"/>
        </w:rPr>
        <w:t>Konsultuoti mokinius, tėvus ir pedagogus apie sveikatos išsaugojimo ir stiprinimo būdus ir t.t. Tikrinti mokinių asmens higieną. Teikti pirmąją pagalbą pavojingos būklės, traumų, nelaimingų atsitikimų ar apsinuodijimo atvejais. Mokinių maitinimo priežiūrą</w:t>
      </w:r>
    </w:p>
    <w:p w14:paraId="53445545" w14:textId="24C76764" w:rsidR="00D57B80" w:rsidRPr="00D57B80" w:rsidRDefault="00D57B80" w:rsidP="00D57B80">
      <w:pPr>
        <w:pStyle w:val="prastasiniatinklio"/>
        <w:rPr>
          <w:color w:val="548DD4" w:themeColor="text2" w:themeTint="99"/>
        </w:rPr>
      </w:pPr>
      <w:r w:rsidRPr="00D57B80">
        <w:rPr>
          <w:color w:val="548DD4" w:themeColor="text2" w:themeTint="99"/>
        </w:rPr>
        <w:t>Mokinių sveikata bus ugdoma sėkmingai jei šiame procese aktyviai dalyvaus tėvai/globėjai, kiti šeimos nariai ir patys mokiniai. Svarbų žinoti:</w:t>
      </w:r>
    </w:p>
    <w:p w14:paraId="7F881CC4" w14:textId="5F682DE6" w:rsidR="00D57B80" w:rsidRPr="00D57B80" w:rsidRDefault="00D57B80" w:rsidP="00D57B80">
      <w:pPr>
        <w:pStyle w:val="prastasiniatinklio"/>
        <w:rPr>
          <w:color w:val="548DD4" w:themeColor="text2" w:themeTint="99"/>
        </w:rPr>
      </w:pPr>
      <w:r w:rsidRPr="00D57B80">
        <w:rPr>
          <w:color w:val="548DD4" w:themeColor="text2" w:themeTint="99"/>
        </w:rPr>
        <w:t>Visi visuomenės sveikatos specialisto teikiami asmeniniai patarimai, pokalbiai su tėvais apie vaikų sveikatą yra konfidencialūs. Priimant svarbus sprendimus įstaigoje, specialistas gina visų vaikų teisę į sveikatą stiprinančia aplinką</w:t>
      </w:r>
    </w:p>
    <w:p w14:paraId="23C49034" w14:textId="07ED1F3A" w:rsidR="00D57B80" w:rsidRPr="00D57B80" w:rsidRDefault="00D57B80" w:rsidP="00D57B80">
      <w:pPr>
        <w:pStyle w:val="prastasiniatinklio"/>
        <w:rPr>
          <w:color w:val="548DD4" w:themeColor="text2" w:themeTint="99"/>
        </w:rPr>
      </w:pPr>
      <w:r w:rsidRPr="00D57B80">
        <w:rPr>
          <w:color w:val="548DD4" w:themeColor="text2" w:themeTint="99"/>
        </w:rPr>
        <w:t>Užtikrinti mokiniams, sergantiems LNL, savirūpai reikalingą pagalbą pagal gydytojų rekomendacijos ugdymo įstaigoje, vadovaujantis mokyklos vadovo nustatytais tvarkos aprašais dalyvauti ugdymo procese</w:t>
      </w:r>
    </w:p>
    <w:p w14:paraId="5CAAC187" w14:textId="2C279743" w:rsidR="00D57B80" w:rsidRPr="00D57B80" w:rsidRDefault="002313F9" w:rsidP="00D57B80">
      <w:pPr>
        <w:pStyle w:val="prastasiniatinklio"/>
        <w:rPr>
          <w:color w:val="548DD4" w:themeColor="text2" w:themeTint="99"/>
        </w:rPr>
      </w:pPr>
      <w:r w:rsidRPr="002313F9">
        <w:rPr>
          <w:noProof/>
          <w:color w:val="548DD4" w:themeColor="text2" w:themeTint="99"/>
        </w:rPr>
        <mc:AlternateContent>
          <mc:Choice Requires="wps">
            <w:drawing>
              <wp:anchor distT="45720" distB="45720" distL="114300" distR="114300" simplePos="0" relativeHeight="251668480" behindDoc="0" locked="0" layoutInCell="1" allowOverlap="1" wp14:anchorId="78165BCB" wp14:editId="0CB1292D">
                <wp:simplePos x="0" y="0"/>
                <wp:positionH relativeFrom="margin">
                  <wp:posOffset>-630555</wp:posOffset>
                </wp:positionH>
                <wp:positionV relativeFrom="paragraph">
                  <wp:posOffset>1280795</wp:posOffset>
                </wp:positionV>
                <wp:extent cx="2461260" cy="716280"/>
                <wp:effectExtent l="0" t="0" r="0" b="0"/>
                <wp:wrapNone/>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716280"/>
                        </a:xfrm>
                        <a:prstGeom prst="rect">
                          <a:avLst/>
                        </a:prstGeom>
                        <a:noFill/>
                        <a:ln w="9525">
                          <a:noFill/>
                          <a:miter lim="800000"/>
                          <a:headEnd/>
                          <a:tailEnd/>
                        </a:ln>
                      </wps:spPr>
                      <wps:txbx>
                        <w:txbxContent>
                          <w:p w14:paraId="6928E661" w14:textId="5F466D54" w:rsidR="002313F9" w:rsidRPr="00F9362C" w:rsidRDefault="00F9362C">
                            <w:pPr>
                              <w:rPr>
                                <w:rFonts w:ascii="Times New Roman" w:hAnsi="Times New Roman" w:cs="Times New Roman"/>
                                <w:color w:val="FFFFFF" w:themeColor="background1"/>
                              </w:rPr>
                            </w:pPr>
                            <w:r w:rsidRPr="00F9362C">
                              <w:rPr>
                                <w:rFonts w:ascii="Times New Roman" w:hAnsi="Times New Roman" w:cs="Times New Roman"/>
                                <w:color w:val="FFFFFF" w:themeColor="background1"/>
                              </w:rPr>
                              <w:t>Parengė Margarita Kisielienė VSS, vykdanti sveikatos priežiūrą Vilniaus Žemynos progimnazijoje.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165BCB" id="_x0000_t202" coordsize="21600,21600" o:spt="202" path="m,l,21600r21600,l21600,xe">
                <v:stroke joinstyle="miter"/>
                <v:path gradientshapeok="t" o:connecttype="rect"/>
              </v:shapetype>
              <v:shape id="2 teksto laukas" o:spid="_x0000_s1026" type="#_x0000_t202" style="position:absolute;margin-left:-49.65pt;margin-top:100.85pt;width:193.8pt;height:56.4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" filled="f" stroked="f">
                <v:textbox>
                  <w:txbxContent>
                    <w:p w14:paraId="6928E661" w14:textId="5F466D54" w:rsidR="002313F9" w:rsidRPr="00F9362C" w:rsidRDefault="00F9362C">
                      <w:pPr>
                        <w:rPr>
                          <w:rFonts w:ascii="Times New Roman" w:hAnsi="Times New Roman" w:cs="Times New Roman"/>
                          <w:color w:val="FFFFFF" w:themeColor="background1"/>
                        </w:rPr>
                      </w:pPr>
                      <w:r w:rsidRPr="00F9362C">
                        <w:rPr>
                          <w:rFonts w:ascii="Times New Roman" w:hAnsi="Times New Roman" w:cs="Times New Roman"/>
                          <w:color w:val="FFFFFF" w:themeColor="background1"/>
                        </w:rPr>
                        <w:t>Parengė Margarita Kisielienė VSS, vykdanti sveikatos priežiūrą Vilniaus Žemynos progimnazijoje.</w:t>
                      </w:r>
                    </w:p>
                  </w:txbxContent>
                </v:textbox>
                <w10:wrap anchorx="margin"/>
              </v:shape>
            </w:pict>
          </mc:Fallback>
        </mc:AlternateContent>
      </w:r>
      <w:r>
        <w:rPr>
          <w:noProof/>
        </w:rPr>
        <w:drawing>
          <wp:anchor distT="0" distB="0" distL="114300" distR="114300" simplePos="0" relativeHeight="251663360" behindDoc="1" locked="0" layoutInCell="1" allowOverlap="1" wp14:anchorId="2816B992" wp14:editId="64BC4EE0">
            <wp:simplePos x="0" y="0"/>
            <wp:positionH relativeFrom="page">
              <wp:align>right</wp:align>
            </wp:positionH>
            <wp:positionV relativeFrom="paragraph">
              <wp:posOffset>-875030</wp:posOffset>
            </wp:positionV>
            <wp:extent cx="2881630" cy="2881630"/>
            <wp:effectExtent l="0" t="0" r="0" b="0"/>
            <wp:wrapThrough wrapText="bothSides">
              <wp:wrapPolygon edited="0">
                <wp:start x="14708" y="5141"/>
                <wp:lineTo x="7996" y="5426"/>
                <wp:lineTo x="6140" y="5855"/>
                <wp:lineTo x="5569" y="9424"/>
                <wp:lineTo x="5997" y="9996"/>
                <wp:lineTo x="4141" y="12138"/>
                <wp:lineTo x="3998" y="13565"/>
                <wp:lineTo x="4998" y="16850"/>
                <wp:lineTo x="5997" y="17278"/>
                <wp:lineTo x="8139" y="17278"/>
                <wp:lineTo x="8568" y="16850"/>
                <wp:lineTo x="13994" y="16279"/>
                <wp:lineTo x="17564" y="15279"/>
                <wp:lineTo x="16993" y="14565"/>
                <wp:lineTo x="17135" y="12280"/>
                <wp:lineTo x="16707" y="5855"/>
                <wp:lineTo x="16279" y="5141"/>
                <wp:lineTo x="14708" y="5141"/>
              </wp:wrapPolygon>
            </wp:wrapThrough>
            <wp:docPr id="1387960542" name="Paveikslėlis 4" descr="Paveikslėlis, kuriame yra tekstas, rankraštis, Grafika, anim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960542" name="Paveikslėlis 4" descr="Paveikslėlis, kuriame yra tekstas, rankraštis, Grafika, animacija&#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1630" cy="2881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25C1EEBE" wp14:editId="651B0CE9">
            <wp:simplePos x="0" y="0"/>
            <wp:positionH relativeFrom="page">
              <wp:align>left</wp:align>
            </wp:positionH>
            <wp:positionV relativeFrom="paragraph">
              <wp:posOffset>869314</wp:posOffset>
            </wp:positionV>
            <wp:extent cx="7556747" cy="1853565"/>
            <wp:effectExtent l="0" t="0" r="6350" b="0"/>
            <wp:wrapNone/>
            <wp:docPr id="1817564143" name="Paveikslėlis 5" descr="Paveikslėlis, kuriame yra dangus, kaln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64143" name="Paveikslėlis 5" descr="Paveikslėlis, kuriame yra dangus, kalnas, ekrano kopija&#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a:off x="0" y="0"/>
                      <a:ext cx="7556747" cy="1853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7B80" w:rsidRPr="00D57B80">
        <w:rPr>
          <w:color w:val="548DD4" w:themeColor="text2" w:themeTint="99"/>
        </w:rPr>
        <w:t xml:space="preserve">Įvertinti iš asmens sveikatos priežiūros įstaigų specialistų gautus išvadas, rekomendacijas mokinio dalyvavimui ugdymo veikloje ir iki spalio 1 d. perduoti mokyklos vadovo įgaliotam asmeniui, kad būtu užtikrintos </w:t>
      </w:r>
      <w:proofErr w:type="spellStart"/>
      <w:r w:rsidR="00D57B80" w:rsidRPr="00D57B80">
        <w:rPr>
          <w:color w:val="548DD4" w:themeColor="text2" w:themeTint="99"/>
        </w:rPr>
        <w:t>ti</w:t>
      </w:r>
      <w:proofErr w:type="spellEnd"/>
      <w:r w:rsidRPr="002313F9">
        <w:t xml:space="preserve"> </w:t>
      </w:r>
      <w:proofErr w:type="spellStart"/>
      <w:r w:rsidR="00D57B80" w:rsidRPr="00D57B80">
        <w:rPr>
          <w:color w:val="548DD4" w:themeColor="text2" w:themeTint="99"/>
        </w:rPr>
        <w:t>nkamas</w:t>
      </w:r>
      <w:proofErr w:type="spellEnd"/>
      <w:r w:rsidR="00D57B80" w:rsidRPr="00D57B80">
        <w:rPr>
          <w:color w:val="548DD4" w:themeColor="text2" w:themeTint="99"/>
        </w:rPr>
        <w:t xml:space="preserve"> sąlygas mokiniui dalyvauti ugdymo procese.</w:t>
      </w:r>
      <w:r w:rsidRPr="002313F9">
        <w:rPr>
          <w:noProof/>
        </w:rPr>
        <w:t xml:space="preserve"> </w:t>
      </w:r>
    </w:p>
    <w:sectPr w:rsidR="00D57B80" w:rsidRPr="00D57B8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5C3E4" w14:textId="77777777" w:rsidR="00D57B80" w:rsidRDefault="00D57B80" w:rsidP="00D57B80">
      <w:pPr>
        <w:spacing w:after="0" w:line="240" w:lineRule="auto"/>
      </w:pPr>
      <w:r>
        <w:separator/>
      </w:r>
    </w:p>
  </w:endnote>
  <w:endnote w:type="continuationSeparator" w:id="0">
    <w:p w14:paraId="4348618E" w14:textId="77777777" w:rsidR="00D57B80" w:rsidRDefault="00D57B80" w:rsidP="00D57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DA1C" w14:textId="77777777" w:rsidR="00D57B80" w:rsidRDefault="00D57B80" w:rsidP="00D57B80">
      <w:pPr>
        <w:spacing w:after="0" w:line="240" w:lineRule="auto"/>
      </w:pPr>
      <w:r>
        <w:separator/>
      </w:r>
    </w:p>
  </w:footnote>
  <w:footnote w:type="continuationSeparator" w:id="0">
    <w:p w14:paraId="7FA7EFAF" w14:textId="77777777" w:rsidR="00D57B80" w:rsidRDefault="00D57B80" w:rsidP="00D57B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80"/>
    <w:rsid w:val="002313F9"/>
    <w:rsid w:val="00D57B80"/>
    <w:rsid w:val="00F93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0dcdc"/>
      <o:colormenu v:ext="edit" fillcolor="#f0dcdc"/>
    </o:shapedefaults>
    <o:shapelayout v:ext="edit">
      <o:idmap v:ext="edit" data="1"/>
    </o:shapelayout>
  </w:shapeDefaults>
  <w:decimalSymbol w:val=","/>
  <w:listSeparator w:val=";"/>
  <w14:docId w14:val="5639E2AD"/>
  <w15:chartTrackingRefBased/>
  <w15:docId w15:val="{99B4EAD6-7D97-4A65-B8D1-582747553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D57B80"/>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Antrats">
    <w:name w:val="header"/>
    <w:basedOn w:val="prastasis"/>
    <w:link w:val="AntratsDiagrama"/>
    <w:uiPriority w:val="99"/>
    <w:unhideWhenUsed/>
    <w:rsid w:val="00D57B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57B80"/>
  </w:style>
  <w:style w:type="paragraph" w:styleId="Porat">
    <w:name w:val="footer"/>
    <w:basedOn w:val="prastasis"/>
    <w:link w:val="PoratDiagrama"/>
    <w:uiPriority w:val="99"/>
    <w:unhideWhenUsed/>
    <w:rsid w:val="00D57B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57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7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E3FEA01C038E648A462C8592ABC0B3A" ma:contentTypeVersion="11" ma:contentTypeDescription="Create a new document." ma:contentTypeScope="" ma:versionID="6f6a1211abb726e20b18ea0cadee218c">
  <xsd:schema xmlns:xsd="http://www.w3.org/2001/XMLSchema" xmlns:xs="http://www.w3.org/2001/XMLSchema" xmlns:p="http://schemas.microsoft.com/office/2006/metadata/properties" xmlns:ns3="c2297561-d6dd-43d1-aabc-56a0a9ade56a" targetNamespace="http://schemas.microsoft.com/office/2006/metadata/properties" ma:root="true" ma:fieldsID="0fae698d46a5ba43061821e2e8dcd1c3" ns3:_="">
    <xsd:import namespace="c2297561-d6dd-43d1-aabc-56a0a9ade56a"/>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7561-d6dd-43d1-aabc-56a0a9ade5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2297561-d6dd-43d1-aabc-56a0a9ade56a" xsi:nil="true"/>
  </documentManagement>
</p:properties>
</file>

<file path=customXml/itemProps1.xml><?xml version="1.0" encoding="utf-8"?>
<ds:datastoreItem xmlns:ds="http://schemas.openxmlformats.org/officeDocument/2006/customXml" ds:itemID="{E8D23388-DEEA-43F7-8497-E66998D101C4}">
  <ds:schemaRefs>
    <ds:schemaRef ds:uri="http://schemas.openxmlformats.org/officeDocument/2006/bibliography"/>
  </ds:schemaRefs>
</ds:datastoreItem>
</file>

<file path=customXml/itemProps2.xml><?xml version="1.0" encoding="utf-8"?>
<ds:datastoreItem xmlns:ds="http://schemas.openxmlformats.org/officeDocument/2006/customXml" ds:itemID="{CD631EE1-348A-41E7-A0C6-5313ACDC7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7561-d6dd-43d1-aabc-56a0a9ade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50817-0B0C-4698-8534-440FDD2A95C4}">
  <ds:schemaRefs>
    <ds:schemaRef ds:uri="http://schemas.microsoft.com/sharepoint/v3/contenttype/forms"/>
  </ds:schemaRefs>
</ds:datastoreItem>
</file>

<file path=customXml/itemProps4.xml><?xml version="1.0" encoding="utf-8"?>
<ds:datastoreItem xmlns:ds="http://schemas.openxmlformats.org/officeDocument/2006/customXml" ds:itemID="{27488A97-982A-4C36-933F-CE01B5B1C6F4}">
  <ds:schemaRefs>
    <ds:schemaRef ds:uri="http://purl.org/dc/elements/1.1/"/>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terms/"/>
    <ds:schemaRef ds:uri="c2297561-d6dd-43d1-aabc-56a0a9ade56a"/>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1630</Words>
  <Characters>930</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Kisielienė</dc:creator>
  <cp:keywords/>
  <dc:description/>
  <cp:lastModifiedBy>Margarita Kisielienė</cp:lastModifiedBy>
  <cp:revision>2</cp:revision>
  <dcterms:created xsi:type="dcterms:W3CDTF">2024-02-19T14:40:00Z</dcterms:created>
  <dcterms:modified xsi:type="dcterms:W3CDTF">2024-02-19T14:40:00Z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0x0101006E3FEA01C038E648A462C8592ABC0B3A</vt:lpwstr>
  </property>
</Properties>
</file>